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7B2A" w14:textId="361778A9" w:rsidR="00554B7B" w:rsidRPr="00AD2EBD" w:rsidRDefault="00F23042" w:rsidP="00554B7B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О</w:t>
      </w:r>
      <w:bookmarkStart w:id="0" w:name="_GoBack"/>
      <w:bookmarkEnd w:id="0"/>
    </w:p>
    <w:p w14:paraId="5DFDF6A6" w14:textId="6B6EE739" w:rsidR="00B80340" w:rsidRPr="00D143E1" w:rsidRDefault="00BE3DBB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  <w:r w:rsidRPr="00AD2EBD">
        <w:rPr>
          <w:rFonts w:ascii="Calibri" w:eastAsia="Arial Unicode MS" w:hAnsi="Calibri" w:cs="Calibri"/>
          <w:b/>
          <w:sz w:val="24"/>
          <w:szCs w:val="24"/>
        </w:rPr>
        <w:t xml:space="preserve"> </w:t>
      </w:r>
    </w:p>
    <w:p w14:paraId="72EC2C5F" w14:textId="77777777" w:rsidR="001918C1" w:rsidRPr="00D143E1" w:rsidRDefault="00D143E1" w:rsidP="001918C1">
      <w:pPr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Опросный лист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для заказа магнитного указателя</w:t>
      </w:r>
      <w:r w:rsidR="001918C1" w:rsidRPr="00D143E1">
        <w:rPr>
          <w:rFonts w:ascii="Calibri" w:eastAsia="Arial Unicode MS" w:hAnsi="Calibri" w:cs="Calibri"/>
          <w:b/>
          <w:sz w:val="24"/>
          <w:szCs w:val="24"/>
        </w:rPr>
        <w:t xml:space="preserve"> уровня ТЭК-МПУ</w:t>
      </w:r>
    </w:p>
    <w:p w14:paraId="696F3231" w14:textId="77777777" w:rsidR="001918C1" w:rsidRPr="00A61D85" w:rsidRDefault="001918C1" w:rsidP="001918C1">
      <w:pPr>
        <w:jc w:val="center"/>
        <w:rPr>
          <w:rFonts w:ascii="Calibri" w:eastAsia="Arial Unicode MS" w:hAnsi="Calibri" w:cs="Calibri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536"/>
      </w:tblGrid>
      <w:tr w:rsidR="002016BA" w:rsidRPr="00A61D85" w14:paraId="4DAA0BFF" w14:textId="77777777" w:rsidTr="00D97028">
        <w:tc>
          <w:tcPr>
            <w:tcW w:w="1418" w:type="dxa"/>
            <w:vMerge w:val="restart"/>
            <w:vAlign w:val="center"/>
          </w:tcPr>
          <w:p w14:paraId="69E58167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4252" w:type="dxa"/>
          </w:tcPr>
          <w:p w14:paraId="24A23312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Название 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организации</w:t>
            </w:r>
            <w:proofErr w:type="spellEnd"/>
          </w:p>
        </w:tc>
        <w:tc>
          <w:tcPr>
            <w:tcW w:w="4536" w:type="dxa"/>
          </w:tcPr>
          <w:p w14:paraId="7D8E0D88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2DE4BF1B" w14:textId="77777777" w:rsidTr="00D97028">
        <w:tc>
          <w:tcPr>
            <w:tcW w:w="1418" w:type="dxa"/>
            <w:vMerge/>
            <w:vAlign w:val="center"/>
          </w:tcPr>
          <w:p w14:paraId="0F9B1D91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CC9F4AE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4536" w:type="dxa"/>
          </w:tcPr>
          <w:p w14:paraId="7ABC891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61F215F5" w14:textId="77777777" w:rsidTr="00D97028">
        <w:tc>
          <w:tcPr>
            <w:tcW w:w="1418" w:type="dxa"/>
            <w:vMerge/>
            <w:vAlign w:val="center"/>
          </w:tcPr>
          <w:p w14:paraId="3B8430AC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94C035C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Контактные данные, тел., e-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mail</w:t>
            </w:r>
            <w:proofErr w:type="spellEnd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14:paraId="5429C832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239D35A2" w14:textId="77777777" w:rsidTr="00D97028">
        <w:tc>
          <w:tcPr>
            <w:tcW w:w="1418" w:type="dxa"/>
            <w:vMerge/>
            <w:vAlign w:val="center"/>
          </w:tcPr>
          <w:p w14:paraId="1F413225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32D7CA0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Количество приборов, шт.</w:t>
            </w:r>
          </w:p>
        </w:tc>
        <w:tc>
          <w:tcPr>
            <w:tcW w:w="4536" w:type="dxa"/>
          </w:tcPr>
          <w:p w14:paraId="2312CF08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8E99FD1" w14:textId="77777777" w:rsidTr="00D97028">
        <w:tc>
          <w:tcPr>
            <w:tcW w:w="1418" w:type="dxa"/>
            <w:vMerge/>
            <w:vAlign w:val="center"/>
          </w:tcPr>
          <w:p w14:paraId="611F4584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7BAC59A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Требуемый срок поставки</w:t>
            </w:r>
          </w:p>
        </w:tc>
        <w:tc>
          <w:tcPr>
            <w:tcW w:w="4536" w:type="dxa"/>
          </w:tcPr>
          <w:p w14:paraId="233B66F6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73289494" w14:textId="77777777" w:rsidTr="00D97028">
        <w:tc>
          <w:tcPr>
            <w:tcW w:w="1418" w:type="dxa"/>
            <w:vMerge w:val="restart"/>
            <w:vAlign w:val="center"/>
          </w:tcPr>
          <w:p w14:paraId="75A4F475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процессе</w:t>
            </w:r>
          </w:p>
        </w:tc>
        <w:tc>
          <w:tcPr>
            <w:tcW w:w="4252" w:type="dxa"/>
          </w:tcPr>
          <w:p w14:paraId="54431D0C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4536" w:type="dxa"/>
          </w:tcPr>
          <w:p w14:paraId="2DBE289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73E36549" w14:textId="77777777" w:rsidTr="00D97028">
        <w:tc>
          <w:tcPr>
            <w:tcW w:w="1418" w:type="dxa"/>
            <w:vMerge/>
            <w:vAlign w:val="center"/>
          </w:tcPr>
          <w:p w14:paraId="76D8DC89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8916DD3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Плотность среды, кг/м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7E2F33C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2095D323" w14:textId="77777777" w:rsidTr="00D97028">
        <w:tc>
          <w:tcPr>
            <w:tcW w:w="1418" w:type="dxa"/>
            <w:vMerge/>
            <w:vAlign w:val="center"/>
          </w:tcPr>
          <w:p w14:paraId="75B1A0AB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A6DC9C4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Вязкость, 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536" w:type="dxa"/>
          </w:tcPr>
          <w:p w14:paraId="20E2319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788A16B7" w14:textId="77777777" w:rsidTr="00D97028">
        <w:tc>
          <w:tcPr>
            <w:tcW w:w="1418" w:type="dxa"/>
            <w:vMerge/>
            <w:vAlign w:val="center"/>
          </w:tcPr>
          <w:p w14:paraId="2ED1B8A9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EA60828" w14:textId="77777777" w:rsidR="002016BA" w:rsidRPr="00A61D85" w:rsidRDefault="002016BA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Максимальная т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емпература</w:t>
            </w:r>
            <w:r w:rsidR="00D97028">
              <w:rPr>
                <w:rFonts w:ascii="Calibri" w:eastAsia="Arial Unicode MS" w:hAnsi="Calibri" w:cs="Calibri"/>
                <w:sz w:val="16"/>
                <w:szCs w:val="16"/>
              </w:rPr>
              <w:t>, градусы С</w:t>
            </w:r>
          </w:p>
        </w:tc>
        <w:tc>
          <w:tcPr>
            <w:tcW w:w="4536" w:type="dxa"/>
          </w:tcPr>
          <w:p w14:paraId="0293BB6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5108D90" w14:textId="77777777" w:rsidTr="00D97028">
        <w:tc>
          <w:tcPr>
            <w:tcW w:w="1418" w:type="dxa"/>
            <w:vMerge/>
            <w:vAlign w:val="center"/>
          </w:tcPr>
          <w:p w14:paraId="64966DAE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9FA9F13" w14:textId="6F6D50B7" w:rsidR="002016BA" w:rsidRPr="00A61D85" w:rsidRDefault="00D97028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Максимальное давление,</w:t>
            </w:r>
            <w:r w:rsidR="00BE3DBB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2016BA" w:rsidRPr="00A61D85">
              <w:rPr>
                <w:rFonts w:ascii="Calibri" w:eastAsia="Arial Unicode MS" w:hAnsi="Calibri" w:cs="Calibri"/>
                <w:sz w:val="16"/>
                <w:szCs w:val="16"/>
              </w:rPr>
              <w:t>МПа</w:t>
            </w:r>
          </w:p>
        </w:tc>
        <w:tc>
          <w:tcPr>
            <w:tcW w:w="4536" w:type="dxa"/>
          </w:tcPr>
          <w:p w14:paraId="1EB58734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808631B" w14:textId="77777777" w:rsidTr="00D97028">
        <w:tc>
          <w:tcPr>
            <w:tcW w:w="1418" w:type="dxa"/>
            <w:vMerge/>
            <w:vAlign w:val="center"/>
          </w:tcPr>
          <w:p w14:paraId="5713A594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7C3F78F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4536" w:type="dxa"/>
          </w:tcPr>
          <w:p w14:paraId="23FCE5C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958BD38" w14:textId="77777777" w:rsidTr="00D97028">
        <w:tc>
          <w:tcPr>
            <w:tcW w:w="1418" w:type="dxa"/>
            <w:vMerge/>
            <w:vAlign w:val="center"/>
          </w:tcPr>
          <w:p w14:paraId="34CECBCA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C6CDB12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Температура окружающей среды, 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о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4536" w:type="dxa"/>
          </w:tcPr>
          <w:p w14:paraId="771D47CF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1473C292" w14:textId="77777777" w:rsidTr="00D97028">
        <w:tc>
          <w:tcPr>
            <w:tcW w:w="1418" w:type="dxa"/>
            <w:vMerge w:val="restart"/>
            <w:vAlign w:val="center"/>
          </w:tcPr>
          <w:p w14:paraId="1C5FF246" w14:textId="77777777" w:rsidR="00AC6607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Техническое задание на колонку/камеру</w:t>
            </w:r>
          </w:p>
          <w:p w14:paraId="27DE349C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указателя уровня</w:t>
            </w:r>
          </w:p>
        </w:tc>
        <w:tc>
          <w:tcPr>
            <w:tcW w:w="4252" w:type="dxa"/>
          </w:tcPr>
          <w:p w14:paraId="1294FB99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Способ монтажа:</w:t>
            </w:r>
          </w:p>
          <w:p w14:paraId="7884D586" w14:textId="77777777" w:rsidR="00AC6607" w:rsidRPr="00D143E1" w:rsidRDefault="00D143E1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- боковой,</w:t>
            </w:r>
            <w:r w:rsidR="00AC6607"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«бок-бок», «бок-низ», </w:t>
            </w:r>
            <w:r w:rsidR="00AC6607"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«верх-бок»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, «верх-низ»</w:t>
            </w:r>
          </w:p>
          <w:p w14:paraId="1B0077AF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- надставной монтаж</w:t>
            </w:r>
          </w:p>
        </w:tc>
        <w:tc>
          <w:tcPr>
            <w:tcW w:w="4536" w:type="dxa"/>
          </w:tcPr>
          <w:p w14:paraId="7BFC2DBE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5AADA58B" w14:textId="77777777" w:rsidTr="00D97028">
        <w:tc>
          <w:tcPr>
            <w:tcW w:w="1418" w:type="dxa"/>
            <w:vMerge/>
            <w:vAlign w:val="center"/>
          </w:tcPr>
          <w:p w14:paraId="37FC07EC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AC8BB01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Тип присоединения к процессу:</w:t>
            </w:r>
          </w:p>
          <w:p w14:paraId="61BB0022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патрубок под приварку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</w:t>
            </w:r>
            <w:proofErr w:type="spellStart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Ду</w:t>
            </w:r>
            <w:proofErr w:type="spellEnd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)</w:t>
            </w:r>
          </w:p>
          <w:p w14:paraId="5E011255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резьба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(указать тип)</w:t>
            </w:r>
          </w:p>
          <w:p w14:paraId="6A293BFD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фланец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</w:t>
            </w:r>
            <w:proofErr w:type="spellStart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Ду</w:t>
            </w:r>
            <w:proofErr w:type="spellEnd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, </w:t>
            </w:r>
            <w:proofErr w:type="spellStart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Ру</w:t>
            </w:r>
            <w:proofErr w:type="spellEnd"/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, вид уплотнительной поверхности)</w:t>
            </w:r>
          </w:p>
        </w:tc>
        <w:tc>
          <w:tcPr>
            <w:tcW w:w="4536" w:type="dxa"/>
          </w:tcPr>
          <w:p w14:paraId="4AEF5571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4EB84440" w14:textId="77777777" w:rsidTr="00D97028">
        <w:tc>
          <w:tcPr>
            <w:tcW w:w="1418" w:type="dxa"/>
            <w:vMerge/>
            <w:vAlign w:val="center"/>
          </w:tcPr>
          <w:p w14:paraId="52B4A900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7C4473A" w14:textId="77777777" w:rsidR="008406F3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Расстояние между центрами точек присоединения, мм</w:t>
            </w:r>
          </w:p>
          <w:p w14:paraId="3FED814B" w14:textId="77777777" w:rsidR="008406F3" w:rsidRPr="008406F3" w:rsidRDefault="008406F3" w:rsidP="00FB245F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Для надставного </w:t>
            </w:r>
            <w:r w:rsidR="00FB245F"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>монтажа</w:t>
            </w: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указывать максимальную глубину погружения (</w:t>
            </w:r>
            <w:r w:rsid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вместе с мертвой </w:t>
            </w: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>зон</w:t>
            </w:r>
            <w:r w:rsid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ой</w:t>
            </w: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14:paraId="1585F297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7E95DB3D" w14:textId="77777777" w:rsidTr="00D97028">
        <w:tc>
          <w:tcPr>
            <w:tcW w:w="1418" w:type="dxa"/>
            <w:vMerge/>
            <w:vAlign w:val="center"/>
          </w:tcPr>
          <w:p w14:paraId="0E1F2A56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CA7EBF9" w14:textId="77777777" w:rsidR="00AC6607" w:rsidRPr="00A61D85" w:rsidRDefault="00AC6607" w:rsidP="00B16E6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Диапазон измерения, мм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 xml:space="preserve"> (</w:t>
            </w:r>
            <w:r w:rsidR="006671F1">
              <w:rPr>
                <w:rFonts w:ascii="Calibri" w:eastAsia="Arial Unicode MS" w:hAnsi="Calibri" w:cs="Calibri"/>
                <w:sz w:val="16"/>
                <w:szCs w:val="16"/>
              </w:rPr>
              <w:t xml:space="preserve">для ТЭК-МПУ-Н 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>в</w:t>
            </w:r>
            <w:r w:rsidR="00B16E68">
              <w:rPr>
                <w:rFonts w:ascii="Calibri" w:eastAsia="Arial Unicode MS" w:hAnsi="Calibri" w:cs="Calibri"/>
                <w:sz w:val="16"/>
                <w:szCs w:val="16"/>
              </w:rPr>
              <w:t>верх от окончания</w:t>
            </w:r>
            <w:r w:rsidR="00632284">
              <w:rPr>
                <w:rFonts w:ascii="Calibri" w:eastAsia="Arial Unicode MS" w:hAnsi="Calibri" w:cs="Calibri"/>
                <w:sz w:val="16"/>
                <w:szCs w:val="16"/>
              </w:rPr>
              <w:t xml:space="preserve"> допустимой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 xml:space="preserve"> мертвой зоны</w:t>
            </w:r>
            <w:r w:rsidR="00B16E68">
              <w:rPr>
                <w:rFonts w:ascii="Calibri" w:eastAsia="Arial Unicode MS" w:hAnsi="Calibri" w:cs="Calibri"/>
                <w:sz w:val="16"/>
                <w:szCs w:val="16"/>
              </w:rPr>
              <w:t xml:space="preserve">, </w:t>
            </w:r>
            <w:r w:rsidR="00966FAD">
              <w:rPr>
                <w:rFonts w:ascii="Calibri" w:eastAsia="Arial Unicode MS" w:hAnsi="Calibri" w:cs="Calibri"/>
                <w:sz w:val="16"/>
                <w:szCs w:val="16"/>
              </w:rPr>
              <w:t>равен длине</w:t>
            </w:r>
            <w:r w:rsidR="00B16E68">
              <w:rPr>
                <w:rFonts w:ascii="Calibri" w:eastAsia="Arial Unicode MS" w:hAnsi="Calibri" w:cs="Calibri"/>
                <w:sz w:val="16"/>
                <w:szCs w:val="16"/>
              </w:rPr>
              <w:t xml:space="preserve"> шкалы)</w:t>
            </w:r>
          </w:p>
        </w:tc>
        <w:tc>
          <w:tcPr>
            <w:tcW w:w="4536" w:type="dxa"/>
          </w:tcPr>
          <w:p w14:paraId="31149B48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719EA5F0" w14:textId="77777777" w:rsidTr="00D97028">
        <w:tc>
          <w:tcPr>
            <w:tcW w:w="1418" w:type="dxa"/>
            <w:vMerge/>
            <w:vAlign w:val="center"/>
          </w:tcPr>
          <w:p w14:paraId="5608BB4E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8067AD3" w14:textId="77777777" w:rsidR="00AC6607" w:rsidRPr="00A61D85" w:rsidRDefault="00FB245F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Допустимая мертвая зона, </w:t>
            </w:r>
            <w:r w:rsidR="00AC6607"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мм </w:t>
            </w:r>
          </w:p>
          <w:p w14:paraId="1BA2C22D" w14:textId="77777777" w:rsidR="00AC6607" w:rsidRPr="008406F3" w:rsidRDefault="00FB245F" w:rsidP="00FB245F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Только для надставного монтажа, указывается от самой нижней точки (вверх от глубины погружения)</w:t>
            </w:r>
          </w:p>
        </w:tc>
        <w:tc>
          <w:tcPr>
            <w:tcW w:w="4536" w:type="dxa"/>
          </w:tcPr>
          <w:p w14:paraId="4E0003CD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2D8E6B5F" w14:textId="77777777" w:rsidTr="00D97028">
        <w:tc>
          <w:tcPr>
            <w:tcW w:w="1418" w:type="dxa"/>
            <w:vMerge/>
            <w:vAlign w:val="center"/>
          </w:tcPr>
          <w:p w14:paraId="6E50D98D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EB6EFAF" w14:textId="4FBE71E4" w:rsidR="00FB245F" w:rsidRPr="00FB245F" w:rsidRDefault="00AC6607" w:rsidP="008406F3">
            <w:pPr>
              <w:jc w:val="both"/>
              <w:rPr>
                <w:rFonts w:ascii="Calibri" w:eastAsia="Arial Unicode MS" w:hAnsi="Calibri" w:cs="Calibri"/>
                <w:i/>
                <w:sz w:val="12"/>
                <w:szCs w:val="12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Шкала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(да / нет)</w:t>
            </w:r>
            <w:r w:rsidR="00FB245F">
              <w:rPr>
                <w:rFonts w:ascii="Calibri" w:eastAsia="Arial Unicode MS" w:hAnsi="Calibri" w:cs="Calibri"/>
                <w:i/>
                <w:sz w:val="12"/>
                <w:szCs w:val="12"/>
              </w:rPr>
              <w:t>,</w:t>
            </w:r>
            <w:r w:rsidR="00BE3DBB" w:rsidRPr="00BE3DBB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</w:t>
            </w:r>
            <w:r w:rsidR="00B16E68">
              <w:rPr>
                <w:rFonts w:ascii="Calibri" w:eastAsia="Arial Unicode MS" w:hAnsi="Calibri" w:cs="Calibri"/>
                <w:i/>
                <w:sz w:val="12"/>
                <w:szCs w:val="12"/>
              </w:rPr>
              <w:t>указать начало и конец</w:t>
            </w:r>
          </w:p>
        </w:tc>
        <w:tc>
          <w:tcPr>
            <w:tcW w:w="4536" w:type="dxa"/>
          </w:tcPr>
          <w:p w14:paraId="3B15D0FC" w14:textId="77777777" w:rsidR="00AC6607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  <w:p w14:paraId="4EFF272B" w14:textId="77777777" w:rsidR="00283B95" w:rsidRPr="00A61D85" w:rsidRDefault="00283B95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491E5677" w14:textId="77777777" w:rsidTr="00D97028">
        <w:tc>
          <w:tcPr>
            <w:tcW w:w="1418" w:type="dxa"/>
            <w:vMerge/>
            <w:vAlign w:val="center"/>
          </w:tcPr>
          <w:p w14:paraId="4BB9F1AE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77975B4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Верхний конец колонки</w:t>
            </w:r>
          </w:p>
          <w:p w14:paraId="49A55DE5" w14:textId="77777777" w:rsidR="00AC6607" w:rsidRPr="00966FAD" w:rsidRDefault="00AC6607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966FAD">
              <w:rPr>
                <w:rFonts w:ascii="Calibri" w:eastAsia="Arial Unicode MS" w:hAnsi="Calibri" w:cs="Calibri"/>
                <w:i/>
                <w:sz w:val="16"/>
                <w:szCs w:val="16"/>
              </w:rPr>
              <w:t>- колпачок глухой / с краном/ с отверстием с заглушкой</w:t>
            </w:r>
          </w:p>
          <w:p w14:paraId="680FFC6C" w14:textId="77777777" w:rsidR="00AC6607" w:rsidRPr="00966FAD" w:rsidRDefault="00AC6607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966FAD">
              <w:rPr>
                <w:rFonts w:ascii="Calibri" w:eastAsia="Arial Unicode MS" w:hAnsi="Calibri" w:cs="Calibri"/>
                <w:i/>
                <w:sz w:val="16"/>
                <w:szCs w:val="16"/>
              </w:rPr>
              <w:t>- фланец глухой / с краном/ с отверстием с заглушкой</w:t>
            </w:r>
          </w:p>
          <w:p w14:paraId="48539A18" w14:textId="77777777" w:rsidR="00AC6607" w:rsidRPr="00A61D85" w:rsidRDefault="00B16E68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размер 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 тип фланцевого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соед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инения или размер и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резьбы, 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уплотнительной поверхности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фланца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)</w:t>
            </w:r>
          </w:p>
        </w:tc>
        <w:tc>
          <w:tcPr>
            <w:tcW w:w="4536" w:type="dxa"/>
          </w:tcPr>
          <w:p w14:paraId="4A4B62E9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5F951BB8" w14:textId="77777777" w:rsidTr="00D97028">
        <w:tc>
          <w:tcPr>
            <w:tcW w:w="1418" w:type="dxa"/>
            <w:vMerge/>
            <w:vAlign w:val="center"/>
          </w:tcPr>
          <w:p w14:paraId="2BE7FA8F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D8405EE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Нижний конец колонки</w:t>
            </w:r>
          </w:p>
          <w:p w14:paraId="4CE46E53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- фланец глухой / с краном/ с отверстием с заглушкой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>/фланец дренажный</w:t>
            </w:r>
          </w:p>
          <w:p w14:paraId="72695186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размер 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 тип фланцевого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соед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инения или размер и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резьбы, 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уплотнительной поверхности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фланца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)</w:t>
            </w:r>
          </w:p>
        </w:tc>
        <w:tc>
          <w:tcPr>
            <w:tcW w:w="4536" w:type="dxa"/>
          </w:tcPr>
          <w:p w14:paraId="4D6966AF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23752277" w14:textId="77777777" w:rsidTr="00D97028">
        <w:tc>
          <w:tcPr>
            <w:tcW w:w="1418" w:type="dxa"/>
            <w:vMerge w:val="restart"/>
            <w:vAlign w:val="center"/>
          </w:tcPr>
          <w:p w14:paraId="76553B01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Выходные сигналы</w:t>
            </w:r>
          </w:p>
        </w:tc>
        <w:tc>
          <w:tcPr>
            <w:tcW w:w="4252" w:type="dxa"/>
          </w:tcPr>
          <w:p w14:paraId="3EC59B69" w14:textId="77777777" w:rsidR="00C92166" w:rsidRDefault="00C92166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Тип преобразователя уровня:</w:t>
            </w:r>
          </w:p>
          <w:p w14:paraId="3DE7E356" w14:textId="77777777" w:rsidR="00C92166" w:rsidRPr="001D0978" w:rsidRDefault="00BD2D4F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- рефлекс-радарный, 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>4-20мА + H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  <w:lang w:val="en-US"/>
              </w:rPr>
              <w:t>ART</w:t>
            </w:r>
          </w:p>
          <w:p w14:paraId="04092C11" w14:textId="77777777" w:rsidR="00C92166" w:rsidRPr="00AD0DC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>- магнитострикционный</w:t>
            </w:r>
            <w:r w:rsidR="00BD2D4F">
              <w:rPr>
                <w:rFonts w:ascii="Calibri" w:eastAsia="Arial Unicode MS" w:hAnsi="Calibri" w:cs="Calibri"/>
                <w:i/>
                <w:sz w:val="16"/>
                <w:szCs w:val="16"/>
              </w:rPr>
              <w:t>,</w:t>
            </w:r>
            <w:r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4-20мА + H</w:t>
            </w:r>
            <w:r w:rsidRPr="001D0978">
              <w:rPr>
                <w:rFonts w:ascii="Calibri" w:eastAsia="Arial Unicode MS" w:hAnsi="Calibri" w:cs="Calibri"/>
                <w:i/>
                <w:sz w:val="16"/>
                <w:szCs w:val="16"/>
                <w:lang w:val="en-US"/>
              </w:rPr>
              <w:t>ART</w:t>
            </w:r>
          </w:p>
          <w:p w14:paraId="6EEC4923" w14:textId="77777777" w:rsidR="00C92166" w:rsidRPr="008406F3" w:rsidRDefault="00D97028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Дополнительно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</w:t>
            </w:r>
            <w:r w:rsidR="00BD2D4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указать требование к наличию 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>дисплея</w:t>
            </w:r>
          </w:p>
        </w:tc>
        <w:tc>
          <w:tcPr>
            <w:tcW w:w="4536" w:type="dxa"/>
          </w:tcPr>
          <w:p w14:paraId="79BEB00F" w14:textId="77777777" w:rsidR="00C92166" w:rsidRPr="00A61D85" w:rsidRDefault="00C92166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7C4F1357" w14:textId="77777777" w:rsidTr="00D97028">
        <w:tc>
          <w:tcPr>
            <w:tcW w:w="1418" w:type="dxa"/>
            <w:vMerge/>
            <w:vAlign w:val="center"/>
          </w:tcPr>
          <w:p w14:paraId="5FB8022D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138551C" w14:textId="77777777" w:rsidR="00C92166" w:rsidRPr="00A61D85" w:rsidRDefault="00C92166" w:rsidP="00FB245F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Наличие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концевых выключателей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>/сигнализаторов:</w:t>
            </w:r>
          </w:p>
          <w:p w14:paraId="5925E810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количество точек сигнализации</w:t>
            </w:r>
          </w:p>
          <w:p w14:paraId="1E44A64D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- тип сигнализатора </w:t>
            </w:r>
            <w:r w:rsidRPr="00FB245F">
              <w:rPr>
                <w:rFonts w:ascii="Calibri" w:eastAsia="Arial Unicode MS" w:hAnsi="Calibri" w:cs="Calibri"/>
                <w:i/>
                <w:sz w:val="12"/>
                <w:szCs w:val="12"/>
              </w:rPr>
              <w:t>(магнитный, ультразвуковой, вибрационный</w:t>
            </w:r>
          </w:p>
          <w:p w14:paraId="4AAC8E72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расстояние до точек сигнализации</w:t>
            </w:r>
            <w:r w:rsidRPr="00FB245F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(указывается вверх от оси нижнего присоединительного патрубка или от уплотнительной поверхности нижнего фланца при подключении «верх-низ»)</w:t>
            </w:r>
          </w:p>
          <w:p w14:paraId="58E18746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монтаж вертикальный или боковой</w:t>
            </w:r>
          </w:p>
          <w:p w14:paraId="5F0F7CCB" w14:textId="77777777" w:rsidR="00C92166" w:rsidRPr="00A61D85" w:rsidRDefault="00C92166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тип выходного сигнала</w:t>
            </w:r>
          </w:p>
        </w:tc>
        <w:tc>
          <w:tcPr>
            <w:tcW w:w="4536" w:type="dxa"/>
          </w:tcPr>
          <w:p w14:paraId="703354F4" w14:textId="77777777" w:rsidR="00C92166" w:rsidRPr="00A61D85" w:rsidRDefault="00C92166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0C775BB1" w14:textId="77777777" w:rsidTr="00D97028">
        <w:tc>
          <w:tcPr>
            <w:tcW w:w="1418" w:type="dxa"/>
            <w:vMerge/>
            <w:vAlign w:val="center"/>
          </w:tcPr>
          <w:p w14:paraId="00A5F6CE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9F9FC99" w14:textId="77777777" w:rsidR="00C92166" w:rsidRDefault="00C92166" w:rsidP="00FB245F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Вид </w:t>
            </w:r>
            <w:proofErr w:type="spellStart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взрывозащиты</w:t>
            </w:r>
            <w:proofErr w:type="spellEnd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 электронных блоков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>:</w:t>
            </w:r>
          </w:p>
          <w:p w14:paraId="065C6988" w14:textId="77777777" w:rsidR="00C92166" w:rsidRPr="00FB245F" w:rsidRDefault="00C92166" w:rsidP="00FB245F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- искробезопасная цепь </w:t>
            </w:r>
          </w:p>
          <w:p w14:paraId="22492D4C" w14:textId="77777777" w:rsidR="00C92166" w:rsidRPr="00A61D85" w:rsidRDefault="00C92166" w:rsidP="00FB245F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взрывонепроницаемая оболочка</w:t>
            </w:r>
          </w:p>
        </w:tc>
        <w:tc>
          <w:tcPr>
            <w:tcW w:w="4536" w:type="dxa"/>
          </w:tcPr>
          <w:p w14:paraId="6C5B7A7F" w14:textId="77777777" w:rsidR="00C92166" w:rsidRPr="00A61D85" w:rsidRDefault="00C92166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6C198591" w14:textId="77777777" w:rsidTr="00D97028">
        <w:tc>
          <w:tcPr>
            <w:tcW w:w="1418" w:type="dxa"/>
            <w:vMerge/>
            <w:vAlign w:val="center"/>
          </w:tcPr>
          <w:p w14:paraId="5A054B06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81C0816" w14:textId="77777777" w:rsidR="00C92166" w:rsidRPr="00A61D85" w:rsidRDefault="00C92166" w:rsidP="00FB245F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Тип и размер контрольного кабеля </w:t>
            </w:r>
          </w:p>
        </w:tc>
        <w:tc>
          <w:tcPr>
            <w:tcW w:w="4536" w:type="dxa"/>
          </w:tcPr>
          <w:p w14:paraId="066F04D8" w14:textId="77777777" w:rsidR="00C92166" w:rsidRPr="00A61D85" w:rsidRDefault="00C92166" w:rsidP="00C92166">
            <w:pPr>
              <w:spacing w:line="360" w:lineRule="auto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D143E1" w:rsidRPr="00A61D85" w14:paraId="2475BA8D" w14:textId="77777777" w:rsidTr="00D97028">
        <w:tc>
          <w:tcPr>
            <w:tcW w:w="1418" w:type="dxa"/>
            <w:vMerge w:val="restart"/>
            <w:vAlign w:val="center"/>
          </w:tcPr>
          <w:p w14:paraId="2A26073C" w14:textId="77777777" w:rsidR="00D143E1" w:rsidRPr="00A61D85" w:rsidRDefault="00D143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4252" w:type="dxa"/>
          </w:tcPr>
          <w:p w14:paraId="0FF05082" w14:textId="77777777" w:rsidR="00D143E1" w:rsidRDefault="00D143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Обогрев указателя:</w:t>
            </w:r>
          </w:p>
          <w:p w14:paraId="114D3830" w14:textId="77777777" w:rsidR="00D143E1" w:rsidRPr="002B6CED" w:rsidRDefault="00D143E1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2B6CED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- Обогреваемый </w:t>
            </w:r>
            <w:proofErr w:type="spellStart"/>
            <w:r w:rsidRPr="002B6CED">
              <w:rPr>
                <w:rFonts w:ascii="Calibri" w:eastAsia="Arial Unicode MS" w:hAnsi="Calibri" w:cs="Calibri"/>
                <w:i/>
                <w:sz w:val="16"/>
                <w:szCs w:val="16"/>
              </w:rPr>
              <w:t>термочехол</w:t>
            </w:r>
            <w:proofErr w:type="spellEnd"/>
          </w:p>
          <w:p w14:paraId="5A713C50" w14:textId="77777777" w:rsidR="00D143E1" w:rsidRDefault="00D143E1" w:rsidP="002B6CED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2B6CED">
              <w:rPr>
                <w:rFonts w:ascii="Calibri" w:eastAsia="Arial Unicode MS" w:hAnsi="Calibri" w:cs="Calibri"/>
                <w:i/>
                <w:sz w:val="16"/>
                <w:szCs w:val="16"/>
              </w:rPr>
              <w:t>- Жесткий металлический кожу</w:t>
            </w: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х</w:t>
            </w:r>
          </w:p>
          <w:p w14:paraId="4523AFB7" w14:textId="77777777" w:rsidR="00D143E1" w:rsidRPr="00A61D85" w:rsidRDefault="00D143E1" w:rsidP="002B6CED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указать необходимую поддерживаемую температуру</w:t>
            </w:r>
          </w:p>
        </w:tc>
        <w:tc>
          <w:tcPr>
            <w:tcW w:w="4536" w:type="dxa"/>
          </w:tcPr>
          <w:p w14:paraId="0518D37B" w14:textId="77777777" w:rsidR="00D143E1" w:rsidRPr="00A61D85" w:rsidRDefault="00D143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D143E1" w:rsidRPr="00A61D85" w14:paraId="1B1A5535" w14:textId="77777777" w:rsidTr="00D97028">
        <w:tc>
          <w:tcPr>
            <w:tcW w:w="1418" w:type="dxa"/>
            <w:vMerge/>
            <w:vAlign w:val="center"/>
          </w:tcPr>
          <w:p w14:paraId="538274C9" w14:textId="77777777" w:rsidR="00D143E1" w:rsidRDefault="00D143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EC71A63" w14:textId="77777777" w:rsidR="00D143E1" w:rsidRDefault="00D143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Комплектация ответными фланцами, отсечными кранами, заглушками и т.д.</w:t>
            </w:r>
          </w:p>
          <w:p w14:paraId="474C19DD" w14:textId="77777777" w:rsidR="00D143E1" w:rsidRDefault="00D143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D88FB37" w14:textId="77777777" w:rsidR="00D143E1" w:rsidRPr="00A61D85" w:rsidRDefault="00D143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D143E1" w:rsidRPr="00A61D85" w14:paraId="3F2824FE" w14:textId="77777777" w:rsidTr="00D97028">
        <w:trPr>
          <w:trHeight w:hRule="exact" w:val="1279"/>
        </w:trPr>
        <w:tc>
          <w:tcPr>
            <w:tcW w:w="1418" w:type="dxa"/>
            <w:vMerge/>
            <w:vAlign w:val="center"/>
          </w:tcPr>
          <w:p w14:paraId="5C439F21" w14:textId="77777777" w:rsidR="00D143E1" w:rsidRPr="00A61D85" w:rsidRDefault="00D143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93C9CC4" w14:textId="77777777" w:rsidR="00D143E1" w:rsidRPr="00A61D85" w:rsidRDefault="00D143E1" w:rsidP="00D143E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Дополнительные </w:t>
            </w:r>
            <w:proofErr w:type="gramStart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требования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(</w:t>
            </w:r>
            <w:proofErr w:type="gramEnd"/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свободным текстом)</w:t>
            </w:r>
          </w:p>
        </w:tc>
        <w:tc>
          <w:tcPr>
            <w:tcW w:w="4536" w:type="dxa"/>
          </w:tcPr>
          <w:p w14:paraId="1556D4A3" w14:textId="77777777" w:rsidR="00D143E1" w:rsidRPr="00A61D85" w:rsidRDefault="00D143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021FEB76" w14:textId="77777777" w:rsidR="00CD1E62" w:rsidRPr="000233D2" w:rsidRDefault="00CD1E62" w:rsidP="008406F3">
      <w:pPr>
        <w:rPr>
          <w:sz w:val="24"/>
          <w:szCs w:val="24"/>
        </w:rPr>
      </w:pPr>
    </w:p>
    <w:sectPr w:rsidR="00CD1E62" w:rsidRPr="000233D2" w:rsidSect="00A329D0">
      <w:type w:val="continuous"/>
      <w:pgSz w:w="11900" w:h="16820"/>
      <w:pgMar w:top="444" w:right="134" w:bottom="284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2.75pt;visibility:visible;mso-wrap-style:square" o:bullet="t">
        <v:imagedata r:id="rId1" o:title=""/>
      </v:shape>
    </w:pict>
  </w:numPicBullet>
  <w:abstractNum w:abstractNumId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105C09"/>
    <w:rsid w:val="00114023"/>
    <w:rsid w:val="0011545C"/>
    <w:rsid w:val="00116D5F"/>
    <w:rsid w:val="00122B3A"/>
    <w:rsid w:val="00134FE1"/>
    <w:rsid w:val="0014051D"/>
    <w:rsid w:val="001534AD"/>
    <w:rsid w:val="00153850"/>
    <w:rsid w:val="00155648"/>
    <w:rsid w:val="00165A2C"/>
    <w:rsid w:val="001810AF"/>
    <w:rsid w:val="00187FEF"/>
    <w:rsid w:val="001918C1"/>
    <w:rsid w:val="00194A32"/>
    <w:rsid w:val="001C4818"/>
    <w:rsid w:val="001C7832"/>
    <w:rsid w:val="001D0978"/>
    <w:rsid w:val="001F32AD"/>
    <w:rsid w:val="001F4F8B"/>
    <w:rsid w:val="002016BA"/>
    <w:rsid w:val="00216B76"/>
    <w:rsid w:val="002252E0"/>
    <w:rsid w:val="0024163C"/>
    <w:rsid w:val="00244A86"/>
    <w:rsid w:val="00267D1D"/>
    <w:rsid w:val="00283B95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54B7B"/>
    <w:rsid w:val="00557E7D"/>
    <w:rsid w:val="00583AB1"/>
    <w:rsid w:val="00590AD5"/>
    <w:rsid w:val="005967DF"/>
    <w:rsid w:val="005A3D3E"/>
    <w:rsid w:val="005B2745"/>
    <w:rsid w:val="005C5C3F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64277"/>
    <w:rsid w:val="006644A6"/>
    <w:rsid w:val="006671F1"/>
    <w:rsid w:val="00671203"/>
    <w:rsid w:val="00683AF2"/>
    <w:rsid w:val="006A47EF"/>
    <w:rsid w:val="006B0854"/>
    <w:rsid w:val="006B1E0B"/>
    <w:rsid w:val="006B7915"/>
    <w:rsid w:val="006C3B9C"/>
    <w:rsid w:val="006C4068"/>
    <w:rsid w:val="006D0B2D"/>
    <w:rsid w:val="006D6B51"/>
    <w:rsid w:val="006E2160"/>
    <w:rsid w:val="006E3782"/>
    <w:rsid w:val="00733504"/>
    <w:rsid w:val="00745B47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E18BA"/>
    <w:rsid w:val="00902D63"/>
    <w:rsid w:val="0090466E"/>
    <w:rsid w:val="00910FD0"/>
    <w:rsid w:val="009310A6"/>
    <w:rsid w:val="00935529"/>
    <w:rsid w:val="0093740B"/>
    <w:rsid w:val="00944497"/>
    <w:rsid w:val="0096025B"/>
    <w:rsid w:val="00966FAD"/>
    <w:rsid w:val="009A6EE9"/>
    <w:rsid w:val="009B1733"/>
    <w:rsid w:val="009E0A61"/>
    <w:rsid w:val="009E3D1C"/>
    <w:rsid w:val="009F6ED8"/>
    <w:rsid w:val="00A22035"/>
    <w:rsid w:val="00A22DF6"/>
    <w:rsid w:val="00A23C44"/>
    <w:rsid w:val="00A329D0"/>
    <w:rsid w:val="00A65276"/>
    <w:rsid w:val="00A66AD2"/>
    <w:rsid w:val="00A7447A"/>
    <w:rsid w:val="00A80C84"/>
    <w:rsid w:val="00A90A5E"/>
    <w:rsid w:val="00A92098"/>
    <w:rsid w:val="00A936B9"/>
    <w:rsid w:val="00AC6607"/>
    <w:rsid w:val="00AD0DC6"/>
    <w:rsid w:val="00AD0DCF"/>
    <w:rsid w:val="00AD2EBD"/>
    <w:rsid w:val="00AD405A"/>
    <w:rsid w:val="00B02E83"/>
    <w:rsid w:val="00B118C7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E3DBB"/>
    <w:rsid w:val="00BF00C4"/>
    <w:rsid w:val="00BF16ED"/>
    <w:rsid w:val="00BF1B17"/>
    <w:rsid w:val="00BF3027"/>
    <w:rsid w:val="00BF40AD"/>
    <w:rsid w:val="00C051D8"/>
    <w:rsid w:val="00C06F9E"/>
    <w:rsid w:val="00C12E20"/>
    <w:rsid w:val="00C4415B"/>
    <w:rsid w:val="00C46C92"/>
    <w:rsid w:val="00C47712"/>
    <w:rsid w:val="00C52F46"/>
    <w:rsid w:val="00C54D09"/>
    <w:rsid w:val="00C56617"/>
    <w:rsid w:val="00C64B38"/>
    <w:rsid w:val="00C70074"/>
    <w:rsid w:val="00C81606"/>
    <w:rsid w:val="00C92166"/>
    <w:rsid w:val="00C925C7"/>
    <w:rsid w:val="00C93470"/>
    <w:rsid w:val="00C97C08"/>
    <w:rsid w:val="00CA7236"/>
    <w:rsid w:val="00CB20CC"/>
    <w:rsid w:val="00CB457A"/>
    <w:rsid w:val="00CC4188"/>
    <w:rsid w:val="00CC787E"/>
    <w:rsid w:val="00CD1E62"/>
    <w:rsid w:val="00CE253F"/>
    <w:rsid w:val="00CE32AF"/>
    <w:rsid w:val="00CE42B3"/>
    <w:rsid w:val="00D05A63"/>
    <w:rsid w:val="00D143E1"/>
    <w:rsid w:val="00D22D34"/>
    <w:rsid w:val="00D40650"/>
    <w:rsid w:val="00D40EF2"/>
    <w:rsid w:val="00D45103"/>
    <w:rsid w:val="00D50801"/>
    <w:rsid w:val="00D55060"/>
    <w:rsid w:val="00D822CE"/>
    <w:rsid w:val="00D87AF6"/>
    <w:rsid w:val="00D97028"/>
    <w:rsid w:val="00DA414C"/>
    <w:rsid w:val="00DA5E00"/>
    <w:rsid w:val="00DA64AA"/>
    <w:rsid w:val="00DC3E38"/>
    <w:rsid w:val="00DD0515"/>
    <w:rsid w:val="00DD56DD"/>
    <w:rsid w:val="00DF1106"/>
    <w:rsid w:val="00E10735"/>
    <w:rsid w:val="00E231A7"/>
    <w:rsid w:val="00E24D51"/>
    <w:rsid w:val="00E30239"/>
    <w:rsid w:val="00E323D4"/>
    <w:rsid w:val="00E33E1B"/>
    <w:rsid w:val="00E44DB4"/>
    <w:rsid w:val="00E47D34"/>
    <w:rsid w:val="00E65203"/>
    <w:rsid w:val="00E668AA"/>
    <w:rsid w:val="00E711B3"/>
    <w:rsid w:val="00E71865"/>
    <w:rsid w:val="00E91FB2"/>
    <w:rsid w:val="00EA29B0"/>
    <w:rsid w:val="00EC590C"/>
    <w:rsid w:val="00F23042"/>
    <w:rsid w:val="00F275BA"/>
    <w:rsid w:val="00F343D8"/>
    <w:rsid w:val="00F418BF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7BE0"/>
  <w15:docId w15:val="{AE3D247C-507F-4AC3-8BC9-D89F6A1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E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238</cp:revision>
  <dcterms:created xsi:type="dcterms:W3CDTF">2019-03-20T10:04:00Z</dcterms:created>
  <dcterms:modified xsi:type="dcterms:W3CDTF">2023-01-04T08:50:00Z</dcterms:modified>
</cp:coreProperties>
</file>